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A1" w:rsidRDefault="00773AA1" w:rsidP="00773AA1">
      <w:pPr>
        <w:spacing w:after="10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773AA1">
        <w:rPr>
          <w:rFonts w:ascii="Times New Roman" w:hAnsi="Times New Roman" w:cs="Times New Roman"/>
          <w:color w:val="000000"/>
          <w:sz w:val="32"/>
          <w:szCs w:val="32"/>
          <w:u w:val="single"/>
        </w:rPr>
        <w:t>Порядок оформления разрешения на проведение фото-видеосъемки на ММПК «Бронка».</w:t>
      </w:r>
    </w:p>
    <w:p w:rsidR="00773AA1" w:rsidRPr="00773AA1" w:rsidRDefault="00773AA1" w:rsidP="00773AA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73AA1" w:rsidRDefault="00773AA1" w:rsidP="00773AA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4754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Pr="001A4754">
        <w:rPr>
          <w:rFonts w:ascii="Times New Roman" w:hAnsi="Times New Roman" w:cs="Times New Roman"/>
          <w:sz w:val="28"/>
          <w:szCs w:val="28"/>
        </w:rPr>
        <w:t xml:space="preserve"> разрешения на проведение фото-видеосъемки на территории ММПК «Бронка» заинтересованное лицо должно выполнить следующие действия:</w:t>
      </w:r>
    </w:p>
    <w:p w:rsidR="00773AA1" w:rsidRDefault="00773AA1" w:rsidP="00651A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заявку</w:t>
      </w:r>
      <w:r w:rsidRPr="001D5549">
        <w:rPr>
          <w:rFonts w:ascii="Times New Roman" w:hAnsi="Times New Roman" w:cs="Times New Roman"/>
          <w:sz w:val="28"/>
          <w:szCs w:val="28"/>
        </w:rPr>
        <w:t xml:space="preserve"> на бланке организации в 5-ти экземплярах по </w:t>
      </w:r>
      <w:r w:rsidRPr="00651A1E">
        <w:rPr>
          <w:rFonts w:ascii="Times New Roman" w:hAnsi="Times New Roman" w:cs="Times New Roman"/>
          <w:sz w:val="28"/>
          <w:szCs w:val="28"/>
        </w:rPr>
        <w:t>образцу</w:t>
      </w:r>
      <w:r w:rsidR="00651A1E">
        <w:rPr>
          <w:rFonts w:ascii="Times New Roman" w:hAnsi="Times New Roman" w:cs="Times New Roman"/>
          <w:sz w:val="28"/>
          <w:szCs w:val="28"/>
        </w:rPr>
        <w:t xml:space="preserve">, размещенному в </w:t>
      </w:r>
      <w:hyperlink r:id="rId5" w:history="1">
        <w:r w:rsidR="00651A1E" w:rsidRPr="00651A1E">
          <w:rPr>
            <w:rStyle w:val="a4"/>
            <w:rFonts w:ascii="Times New Roman" w:hAnsi="Times New Roman" w:cs="Times New Roman"/>
            <w:sz w:val="28"/>
            <w:szCs w:val="28"/>
          </w:rPr>
          <w:t>соответствующем разделе на сайте</w:t>
        </w:r>
      </w:hyperlink>
      <w:r w:rsidRPr="001D5549">
        <w:rPr>
          <w:rFonts w:ascii="Times New Roman" w:hAnsi="Times New Roman" w:cs="Times New Roman"/>
          <w:sz w:val="28"/>
          <w:szCs w:val="28"/>
        </w:rPr>
        <w:t>.</w:t>
      </w:r>
    </w:p>
    <w:p w:rsidR="00773AA1" w:rsidRDefault="00773AA1" w:rsidP="00773A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оригиналы заявок с подписью руководителя и печатью организации в бюро пропусков ООО «Феникс» для дальнейшего согласования с </w:t>
      </w:r>
      <w:r w:rsidRPr="0055530C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контрольными органами.</w:t>
      </w:r>
    </w:p>
    <w:p w:rsidR="00773AA1" w:rsidRDefault="00773AA1" w:rsidP="00773A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отслеживать статус согласования путем обращения в бюро пропусков ООО «Феникс» (стандартный срок согласования – до 20 рабочих дней).</w:t>
      </w:r>
    </w:p>
    <w:p w:rsidR="00773AA1" w:rsidRDefault="00773AA1" w:rsidP="00773A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Pr="005D2A84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экземпляр оригинала согласованной заявки в бюро пропусков ООО «Феникс».</w:t>
      </w:r>
    </w:p>
    <w:p w:rsidR="00773AA1" w:rsidRPr="00494A0C" w:rsidRDefault="00773AA1" w:rsidP="00773A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4A0C">
        <w:rPr>
          <w:rFonts w:ascii="Times New Roman" w:hAnsi="Times New Roman" w:cs="Times New Roman"/>
          <w:sz w:val="28"/>
          <w:szCs w:val="28"/>
        </w:rPr>
        <w:t xml:space="preserve">На момент проведения съемки иметь </w:t>
      </w:r>
      <w:r>
        <w:rPr>
          <w:rFonts w:ascii="Times New Roman" w:hAnsi="Times New Roman" w:cs="Times New Roman"/>
          <w:sz w:val="28"/>
          <w:szCs w:val="28"/>
        </w:rPr>
        <w:t xml:space="preserve">при себе </w:t>
      </w:r>
      <w:r w:rsidRPr="00494A0C">
        <w:rPr>
          <w:rFonts w:ascii="Times New Roman" w:hAnsi="Times New Roman" w:cs="Times New Roman"/>
          <w:sz w:val="28"/>
          <w:szCs w:val="28"/>
        </w:rPr>
        <w:t>согласованный экземпляр (копию) заявки, общегражданский паспорт, дейст</w:t>
      </w:r>
      <w:r>
        <w:rPr>
          <w:rFonts w:ascii="Times New Roman" w:hAnsi="Times New Roman" w:cs="Times New Roman"/>
          <w:sz w:val="28"/>
          <w:szCs w:val="28"/>
        </w:rPr>
        <w:t>вующий пропуск на режимную территорию</w:t>
      </w:r>
      <w:r w:rsidRPr="00494A0C">
        <w:rPr>
          <w:rFonts w:ascii="Times New Roman" w:hAnsi="Times New Roman" w:cs="Times New Roman"/>
          <w:sz w:val="28"/>
          <w:szCs w:val="28"/>
        </w:rPr>
        <w:t xml:space="preserve"> ММПК «Бронка» и предъявлять данные документы контролирующим лицам по первому требованию.</w:t>
      </w:r>
    </w:p>
    <w:p w:rsidR="00773AA1" w:rsidRPr="00494A0C" w:rsidRDefault="00773AA1" w:rsidP="00773AA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76414">
        <w:rPr>
          <w:rFonts w:ascii="Times New Roman" w:hAnsi="Times New Roman" w:cs="Times New Roman"/>
          <w:sz w:val="28"/>
          <w:szCs w:val="28"/>
          <w:u w:val="single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>: согласование заявки руководством таможенного поста «Бронка» осуществляется при наличии разрешения на осуществление производственно-хозяйственной деятельности</w:t>
      </w:r>
      <w:r w:rsidRPr="00A04BEA">
        <w:rPr>
          <w:rFonts w:ascii="Times New Roman" w:hAnsi="Times New Roman" w:cs="Times New Roman"/>
          <w:sz w:val="28"/>
          <w:szCs w:val="28"/>
        </w:rPr>
        <w:t xml:space="preserve"> в пределах постоянной зоны таможенного контроля ООО «Феникс»</w:t>
      </w:r>
      <w:r>
        <w:rPr>
          <w:rFonts w:ascii="Times New Roman" w:hAnsi="Times New Roman" w:cs="Times New Roman"/>
          <w:sz w:val="28"/>
          <w:szCs w:val="28"/>
        </w:rPr>
        <w:t xml:space="preserve">. Образец </w:t>
      </w:r>
      <w:r w:rsidRPr="00494A0C">
        <w:rPr>
          <w:rFonts w:ascii="Times New Roman" w:hAnsi="Times New Roman" w:cs="Times New Roman"/>
          <w:sz w:val="28"/>
          <w:szCs w:val="28"/>
        </w:rPr>
        <w:t>письма на производственну</w:t>
      </w:r>
      <w:r>
        <w:rPr>
          <w:rFonts w:ascii="Times New Roman" w:hAnsi="Times New Roman" w:cs="Times New Roman"/>
          <w:sz w:val="28"/>
          <w:szCs w:val="28"/>
        </w:rPr>
        <w:t>ю и хозяйственную деятельность доступен</w:t>
      </w:r>
      <w:r w:rsidR="00AA1BF6">
        <w:rPr>
          <w:rFonts w:ascii="Times New Roman" w:hAnsi="Times New Roman" w:cs="Times New Roman"/>
          <w:sz w:val="28"/>
          <w:szCs w:val="28"/>
        </w:rPr>
        <w:t xml:space="preserve">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A1BF6" w:rsidRPr="00651A1E">
          <w:rPr>
            <w:rStyle w:val="a4"/>
            <w:rFonts w:ascii="Times New Roman" w:hAnsi="Times New Roman" w:cs="Times New Roman"/>
            <w:sz w:val="28"/>
            <w:szCs w:val="28"/>
          </w:rPr>
          <w:t>соответствующем разделе на сайте</w:t>
        </w:r>
      </w:hyperlink>
      <w:r w:rsidR="00AA1BF6" w:rsidRPr="001D5549">
        <w:rPr>
          <w:rFonts w:ascii="Times New Roman" w:hAnsi="Times New Roman" w:cs="Times New Roman"/>
          <w:sz w:val="28"/>
          <w:szCs w:val="28"/>
        </w:rPr>
        <w:t>.</w:t>
      </w:r>
    </w:p>
    <w:p w:rsidR="00773AA1" w:rsidRPr="00787D8E" w:rsidRDefault="00773AA1" w:rsidP="00B07365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861" w:rsidRDefault="00AA1BF6"/>
    <w:sectPr w:rsidR="0092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6C86"/>
    <w:multiLevelType w:val="hybridMultilevel"/>
    <w:tmpl w:val="62B054F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8F7587C"/>
    <w:multiLevelType w:val="hybridMultilevel"/>
    <w:tmpl w:val="0912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65"/>
    <w:rsid w:val="000D26CC"/>
    <w:rsid w:val="001A1A72"/>
    <w:rsid w:val="003D576B"/>
    <w:rsid w:val="00403E3C"/>
    <w:rsid w:val="00614486"/>
    <w:rsid w:val="00651A1E"/>
    <w:rsid w:val="00773AA1"/>
    <w:rsid w:val="00AA1BF6"/>
    <w:rsid w:val="00B07365"/>
    <w:rsid w:val="00F45B63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600E"/>
  <w15:docId w15:val="{A3277000-9241-4612-8370-45C0CC98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7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73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736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A1A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-bronka.ru/for-clients/doc-samples/" TargetMode="External"/><Relationship Id="rId5" Type="http://schemas.openxmlformats.org/officeDocument/2006/relationships/hyperlink" Target="https://port-bronka.ru/for-clients/doc-samp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Юлия Александровна</dc:creator>
  <cp:lastModifiedBy>Смирнов Вадим Александрович</cp:lastModifiedBy>
  <cp:revision>2</cp:revision>
  <dcterms:created xsi:type="dcterms:W3CDTF">2022-11-02T10:09:00Z</dcterms:created>
  <dcterms:modified xsi:type="dcterms:W3CDTF">2022-11-02T10:09:00Z</dcterms:modified>
</cp:coreProperties>
</file>